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6B74" w:rsidRDefault="00695940">
      <w:pPr>
        <w:spacing w:line="0" w:lineRule="atLeast"/>
        <w:ind w:left="2986"/>
        <w:rPr>
          <w:color w:val="44546A"/>
          <w:sz w:val="1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2615" cy="10084435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008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6B74" w:rsidRDefault="00806B74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7" w:lineRule="auto"/>
        <w:ind w:left="6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Федеральный закон «Об образовании в Российской Федерации» предоставляет право организациям, осуществляющим образовательную деятельность применять </w:t>
      </w:r>
      <w:r>
        <w:rPr>
          <w:rFonts w:ascii="Times New Roman" w:eastAsia="Times New Roman" w:hAnsi="Times New Roman"/>
          <w:color w:val="C00000"/>
          <w:sz w:val="24"/>
        </w:rPr>
        <w:t>электронное</w:t>
      </w:r>
      <w:r>
        <w:rPr>
          <w:rFonts w:ascii="Times New Roman" w:eastAsia="Times New Roman" w:hAnsi="Times New Roman"/>
          <w:sz w:val="24"/>
        </w:rPr>
        <w:t xml:space="preserve"> обучение, </w:t>
      </w:r>
      <w:r>
        <w:rPr>
          <w:rFonts w:ascii="Times New Roman" w:eastAsia="Times New Roman" w:hAnsi="Times New Roman"/>
          <w:color w:val="C00000"/>
          <w:sz w:val="24"/>
        </w:rPr>
        <w:t>дистанционные образовательные технологии</w:t>
      </w:r>
      <w:r>
        <w:rPr>
          <w:rFonts w:ascii="Times New Roman" w:eastAsia="Times New Roman" w:hAnsi="Times New Roman"/>
          <w:sz w:val="24"/>
        </w:rPr>
        <w:t xml:space="preserve"> при реализации образовательных программ.</w:t>
      </w: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395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4" w:lineRule="auto"/>
        <w:ind w:left="1000" w:right="420"/>
        <w:jc w:val="center"/>
        <w:rPr>
          <w:rFonts w:ascii="Times New Roman" w:eastAsia="Times New Roman" w:hAnsi="Times New Roman"/>
          <w:color w:val="203864"/>
          <w:sz w:val="24"/>
        </w:rPr>
      </w:pPr>
      <w:r>
        <w:rPr>
          <w:rFonts w:ascii="Times New Roman" w:eastAsia="Times New Roman" w:hAnsi="Times New Roman"/>
          <w:color w:val="203864"/>
          <w:sz w:val="24"/>
        </w:rPr>
        <w:t>ОСНОВНЫМИ  ДИСТАНЦИОННЫМИ  ОБРАЗОВАТЕЛЬНЫМИ  ТЕХНОЛОГИЯМИ ЯВЛЯЮТСЯ:</w:t>
      </w:r>
    </w:p>
    <w:p w:rsidR="00806B74" w:rsidRDefault="00806B74">
      <w:pPr>
        <w:spacing w:line="2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numPr>
          <w:ilvl w:val="0"/>
          <w:numId w:val="1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C00000"/>
          <w:sz w:val="24"/>
        </w:rPr>
        <w:t>КЕЙСОВАЯ ТЕХНОЛОГИЯ</w:t>
      </w:r>
    </w:p>
    <w:p w:rsidR="00806B74" w:rsidRDefault="00806B74">
      <w:pPr>
        <w:numPr>
          <w:ilvl w:val="0"/>
          <w:numId w:val="1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C00000"/>
          <w:sz w:val="24"/>
        </w:rPr>
        <w:t>ИНТЕРНЕТ-ТЕХНОЛОГИЯ</w:t>
      </w:r>
    </w:p>
    <w:p w:rsidR="00806B74" w:rsidRDefault="00806B74">
      <w:pPr>
        <w:numPr>
          <w:ilvl w:val="0"/>
          <w:numId w:val="1"/>
        </w:numPr>
        <w:tabs>
          <w:tab w:val="left" w:pos="706"/>
        </w:tabs>
        <w:spacing w:line="0" w:lineRule="atLeast"/>
        <w:ind w:left="706" w:hanging="706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C00000"/>
          <w:sz w:val="24"/>
        </w:rPr>
        <w:t>ТЕЛЕКОММУНИКАЦИОННАЯ ТЕХНОЛОГИЯ</w:t>
      </w:r>
    </w:p>
    <w:p w:rsidR="00806B74" w:rsidRDefault="00806B74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6" w:lineRule="auto"/>
        <w:ind w:left="6"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203864"/>
          <w:sz w:val="24"/>
        </w:rPr>
        <w:t>КОМПЛЕКСНЫЕ КЕЙС-ТЕХНОЛОГИИ</w:t>
      </w:r>
      <w:r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203864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Эти технологии основаны на самостоятельном</w:t>
      </w:r>
      <w:r>
        <w:rPr>
          <w:rFonts w:ascii="Times New Roman" w:eastAsia="Times New Roman" w:hAnsi="Times New Roman"/>
          <w:color w:val="203864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изучении печатных и мультимедийных учебно-методических материалов, предоставляемых обучаемому в форме (кейса).</w:t>
      </w:r>
    </w:p>
    <w:p w:rsidR="00806B74" w:rsidRDefault="00806B74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6" w:lineRule="auto"/>
        <w:ind w:left="6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Технологии этой группы используют компьютерные сети и современные коммуникации для проведения консультаций, конференций, переписки и обеспечения обучаемых учебной и другой информацией из электронных библиотек, баз данных.</w:t>
      </w:r>
    </w:p>
    <w:p w:rsidR="00806B74" w:rsidRDefault="00806B74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7" w:lineRule="auto"/>
        <w:ind w:left="6"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203864"/>
          <w:sz w:val="24"/>
        </w:rPr>
        <w:t>КОМПЬЮТЕРНЫЕ СЕТЕВЫЕ ТЕХНОЛОГИИ</w:t>
      </w:r>
      <w:r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203864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Данные технологии характеризуются</w:t>
      </w:r>
      <w:r>
        <w:rPr>
          <w:rFonts w:ascii="Times New Roman" w:eastAsia="Times New Roman" w:hAnsi="Times New Roman"/>
          <w:color w:val="203864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широким использованием компьютерных обучающих программ и электронных учебников, доступных обучаемым с помощью глобальной сети Интернет и локальных компьютерных сетей. Данная группа технологий в настоящее время является самой распространенной.</w:t>
      </w:r>
    </w:p>
    <w:p w:rsidR="00806B74" w:rsidRDefault="00806B74">
      <w:pPr>
        <w:spacing w:line="2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0" w:lineRule="atLeast"/>
        <w:ind w:left="706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1F4E79"/>
          <w:sz w:val="24"/>
        </w:rPr>
        <w:t xml:space="preserve">ЧАТ-ЗАНЯТИЯ </w:t>
      </w:r>
      <w:r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учебные занятия,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осуществляемые с использованием чат-технологий.</w:t>
      </w:r>
    </w:p>
    <w:p w:rsidR="00806B74" w:rsidRDefault="00806B74">
      <w:pPr>
        <w:spacing w:line="0" w:lineRule="atLeast"/>
        <w:ind w:left="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Чат-занятия проводятся синхронно, то есть все участники имеют одновременный доступ к чату.</w:t>
      </w:r>
    </w:p>
    <w:p w:rsidR="00806B74" w:rsidRDefault="00806B74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8" w:lineRule="auto"/>
        <w:ind w:left="6"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1F4E79"/>
          <w:sz w:val="24"/>
        </w:rPr>
        <w:t xml:space="preserve">ВЕБ-ЗАНЯТИЯ </w:t>
      </w:r>
      <w:r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дистанционные уроки,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конференции,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семинары,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деловые игры,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лабораторные работы, практикумы и другие формы учебных занятий, проводимых с помощью средств телекоммуникаций и других возможностей «Всемирной паутины». Для веб-занятий используются специализированные образовательные веб-форумы - форма работы пользователей по определённой теме или проблеме с помощью записей, оставляемых на одном из сайтов с установленной на нём соответствующей программой.</w:t>
      </w:r>
    </w:p>
    <w:p w:rsidR="00806B74" w:rsidRDefault="00806B74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7" w:lineRule="auto"/>
        <w:ind w:left="6"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203864"/>
          <w:sz w:val="24"/>
        </w:rPr>
        <w:t xml:space="preserve">ТЕХНОЛОГИИ, ОСНОВАННЫЕ НА ИСПОЛЬЗОВАНИИ ИНТЕГРИРОВАННОЙ ОБРАЗОВАТЕЛЬНОЙ СРЕДЫ. </w:t>
      </w:r>
      <w:r>
        <w:rPr>
          <w:rFonts w:ascii="Times New Roman" w:eastAsia="Times New Roman" w:hAnsi="Times New Roman"/>
          <w:color w:val="000000"/>
          <w:sz w:val="24"/>
        </w:rPr>
        <w:t>К данной группе технологий относится,</w:t>
      </w:r>
      <w:r>
        <w:rPr>
          <w:rFonts w:ascii="Times New Roman" w:eastAsia="Times New Roman" w:hAnsi="Times New Roman"/>
          <w:color w:val="203864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например,</w:t>
      </w:r>
      <w:r>
        <w:rPr>
          <w:rFonts w:ascii="Times New Roman" w:eastAsia="Times New Roman" w:hAnsi="Times New Roman"/>
          <w:color w:val="203864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информационные интегрированные продукты: электронные энциклопедии по различным предметным областям, наборы тематически организованных слайдов, предназначенных для наглядного изложения учебных материалов, тестовые задания и контрольные упражнения.</w:t>
      </w:r>
    </w:p>
    <w:p w:rsidR="00806B74" w:rsidRDefault="00806B74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4" w:lineRule="auto"/>
        <w:ind w:left="6"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1F4E79"/>
          <w:sz w:val="24"/>
        </w:rPr>
        <w:t xml:space="preserve">ТЕЛЕКОММУНИКАЦИОННЫЕ ТЕХНОЛОГИИ. </w:t>
      </w:r>
      <w:r>
        <w:rPr>
          <w:rFonts w:ascii="Times New Roman" w:eastAsia="Times New Roman" w:hAnsi="Times New Roman"/>
          <w:color w:val="000000"/>
          <w:sz w:val="24"/>
        </w:rPr>
        <w:t>TV-технологии,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которые базируется на</w:t>
      </w:r>
      <w:r>
        <w:rPr>
          <w:rFonts w:ascii="Times New Roman" w:eastAsia="Times New Roman" w:hAnsi="Times New Roman"/>
          <w:color w:val="1F4E79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использовании телевизионных лекций с консультациями преподавателя.</w:t>
      </w:r>
    </w:p>
    <w:p w:rsidR="00806B74" w:rsidRDefault="00806B74">
      <w:pPr>
        <w:spacing w:line="175" w:lineRule="exact"/>
        <w:rPr>
          <w:rFonts w:ascii="Times New Roman" w:eastAsia="Times New Roman" w:hAnsi="Times New Roman"/>
          <w:sz w:val="24"/>
        </w:rPr>
      </w:pPr>
    </w:p>
    <w:p w:rsidR="00806B74" w:rsidRDefault="00806B74">
      <w:pPr>
        <w:spacing w:line="234" w:lineRule="auto"/>
        <w:ind w:left="1700" w:right="620"/>
        <w:jc w:val="center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СР</w:t>
      </w:r>
      <w:r>
        <w:rPr>
          <w:rFonts w:ascii="Times New Roman" w:eastAsia="Times New Roman" w:hAnsi="Times New Roman"/>
          <w:color w:val="002060"/>
          <w:sz w:val="24"/>
          <w:u w:val="single"/>
        </w:rPr>
        <w:t>ЕД</w:t>
      </w:r>
      <w:r>
        <w:rPr>
          <w:rFonts w:ascii="Times New Roman" w:eastAsia="Times New Roman" w:hAnsi="Times New Roman"/>
          <w:color w:val="002060"/>
          <w:sz w:val="24"/>
        </w:rPr>
        <w:t>С</w:t>
      </w:r>
      <w:r>
        <w:rPr>
          <w:rFonts w:ascii="Times New Roman" w:eastAsia="Times New Roman" w:hAnsi="Times New Roman"/>
          <w:color w:val="002060"/>
          <w:sz w:val="24"/>
          <w:u w:val="single"/>
        </w:rPr>
        <w:t>ТВ</w:t>
      </w:r>
      <w:r>
        <w:rPr>
          <w:rFonts w:ascii="Times New Roman" w:eastAsia="Times New Roman" w:hAnsi="Times New Roman"/>
          <w:color w:val="002060"/>
          <w:sz w:val="24"/>
        </w:rPr>
        <w:t>А И И</w:t>
      </w:r>
      <w:r>
        <w:rPr>
          <w:rFonts w:ascii="Times New Roman" w:eastAsia="Times New Roman" w:hAnsi="Times New Roman"/>
          <w:color w:val="002060"/>
          <w:sz w:val="24"/>
          <w:u w:val="single"/>
        </w:rPr>
        <w:t>Н</w:t>
      </w:r>
      <w:r>
        <w:rPr>
          <w:rFonts w:ascii="Times New Roman" w:eastAsia="Times New Roman" w:hAnsi="Times New Roman"/>
          <w:color w:val="002060"/>
          <w:sz w:val="24"/>
        </w:rPr>
        <w:t>СТ</w:t>
      </w:r>
      <w:r>
        <w:rPr>
          <w:rFonts w:ascii="Times New Roman" w:eastAsia="Times New Roman" w:hAnsi="Times New Roman"/>
          <w:color w:val="002060"/>
          <w:sz w:val="24"/>
          <w:u w:val="single"/>
        </w:rPr>
        <w:t>РУМ</w:t>
      </w:r>
      <w:r>
        <w:rPr>
          <w:rFonts w:ascii="Times New Roman" w:eastAsia="Times New Roman" w:hAnsi="Times New Roman"/>
          <w:color w:val="002060"/>
          <w:sz w:val="24"/>
        </w:rPr>
        <w:t>ЕН</w:t>
      </w:r>
      <w:r>
        <w:rPr>
          <w:rFonts w:ascii="Times New Roman" w:eastAsia="Times New Roman" w:hAnsi="Times New Roman"/>
          <w:color w:val="002060"/>
          <w:sz w:val="24"/>
          <w:u w:val="single"/>
        </w:rPr>
        <w:t>Т</w:t>
      </w:r>
      <w:r>
        <w:rPr>
          <w:rFonts w:ascii="Times New Roman" w:eastAsia="Times New Roman" w:hAnsi="Times New Roman"/>
          <w:color w:val="002060"/>
          <w:sz w:val="24"/>
        </w:rPr>
        <w:t>Ы Д</w:t>
      </w:r>
      <w:r>
        <w:rPr>
          <w:rFonts w:ascii="Times New Roman" w:eastAsia="Times New Roman" w:hAnsi="Times New Roman"/>
          <w:color w:val="002060"/>
          <w:sz w:val="24"/>
          <w:u w:val="single"/>
        </w:rPr>
        <w:t>И</w:t>
      </w:r>
      <w:r>
        <w:rPr>
          <w:rFonts w:ascii="Times New Roman" w:eastAsia="Times New Roman" w:hAnsi="Times New Roman"/>
          <w:color w:val="002060"/>
          <w:sz w:val="24"/>
        </w:rPr>
        <w:t>С</w:t>
      </w:r>
      <w:r>
        <w:rPr>
          <w:rFonts w:ascii="Times New Roman" w:eastAsia="Times New Roman" w:hAnsi="Times New Roman"/>
          <w:color w:val="002060"/>
          <w:sz w:val="24"/>
          <w:u w:val="single"/>
        </w:rPr>
        <w:t>ТА</w:t>
      </w:r>
      <w:r>
        <w:rPr>
          <w:rFonts w:ascii="Times New Roman" w:eastAsia="Times New Roman" w:hAnsi="Times New Roman"/>
          <w:color w:val="002060"/>
          <w:sz w:val="24"/>
        </w:rPr>
        <w:t>Н</w:t>
      </w:r>
      <w:r>
        <w:rPr>
          <w:rFonts w:ascii="Times New Roman" w:eastAsia="Times New Roman" w:hAnsi="Times New Roman"/>
          <w:color w:val="002060"/>
          <w:sz w:val="24"/>
          <w:u w:val="single"/>
        </w:rPr>
        <w:t>Ц</w:t>
      </w:r>
      <w:r>
        <w:rPr>
          <w:rFonts w:ascii="Times New Roman" w:eastAsia="Times New Roman" w:hAnsi="Times New Roman"/>
          <w:color w:val="002060"/>
          <w:sz w:val="24"/>
        </w:rPr>
        <w:t>И</w:t>
      </w:r>
      <w:r>
        <w:rPr>
          <w:rFonts w:ascii="Times New Roman" w:eastAsia="Times New Roman" w:hAnsi="Times New Roman"/>
          <w:color w:val="002060"/>
          <w:sz w:val="24"/>
          <w:u w:val="single"/>
        </w:rPr>
        <w:t>О</w:t>
      </w:r>
      <w:r>
        <w:rPr>
          <w:rFonts w:ascii="Times New Roman" w:eastAsia="Times New Roman" w:hAnsi="Times New Roman"/>
          <w:color w:val="002060"/>
          <w:sz w:val="24"/>
        </w:rPr>
        <w:t>Н</w:t>
      </w:r>
      <w:r>
        <w:rPr>
          <w:rFonts w:ascii="Times New Roman" w:eastAsia="Times New Roman" w:hAnsi="Times New Roman"/>
          <w:color w:val="002060"/>
          <w:sz w:val="24"/>
          <w:u w:val="single"/>
        </w:rPr>
        <w:t>Н</w:t>
      </w:r>
      <w:r>
        <w:rPr>
          <w:rFonts w:ascii="Times New Roman" w:eastAsia="Times New Roman" w:hAnsi="Times New Roman"/>
          <w:color w:val="002060"/>
          <w:sz w:val="24"/>
        </w:rPr>
        <w:t>ЫХ ОБ</w:t>
      </w:r>
      <w:r>
        <w:rPr>
          <w:rFonts w:ascii="Times New Roman" w:eastAsia="Times New Roman" w:hAnsi="Times New Roman"/>
          <w:color w:val="002060"/>
          <w:sz w:val="24"/>
          <w:u w:val="single"/>
        </w:rPr>
        <w:t>РА</w:t>
      </w:r>
      <w:r>
        <w:rPr>
          <w:rFonts w:ascii="Times New Roman" w:eastAsia="Times New Roman" w:hAnsi="Times New Roman"/>
          <w:color w:val="002060"/>
          <w:sz w:val="24"/>
        </w:rPr>
        <w:t>ЗО</w:t>
      </w:r>
      <w:r>
        <w:rPr>
          <w:rFonts w:ascii="Times New Roman" w:eastAsia="Times New Roman" w:hAnsi="Times New Roman"/>
          <w:color w:val="002060"/>
          <w:sz w:val="24"/>
          <w:u w:val="single"/>
        </w:rPr>
        <w:t>В</w:t>
      </w:r>
      <w:r>
        <w:rPr>
          <w:rFonts w:ascii="Times New Roman" w:eastAsia="Times New Roman" w:hAnsi="Times New Roman"/>
          <w:color w:val="002060"/>
          <w:sz w:val="24"/>
        </w:rPr>
        <w:t>А</w:t>
      </w:r>
      <w:r>
        <w:rPr>
          <w:rFonts w:ascii="Times New Roman" w:eastAsia="Times New Roman" w:hAnsi="Times New Roman"/>
          <w:color w:val="002060"/>
          <w:sz w:val="24"/>
          <w:u w:val="single"/>
        </w:rPr>
        <w:t>ТЕ</w:t>
      </w:r>
      <w:r>
        <w:rPr>
          <w:rFonts w:ascii="Times New Roman" w:eastAsia="Times New Roman" w:hAnsi="Times New Roman"/>
          <w:color w:val="002060"/>
          <w:sz w:val="24"/>
        </w:rPr>
        <w:t>ЛЬ</w:t>
      </w:r>
      <w:r>
        <w:rPr>
          <w:rFonts w:ascii="Times New Roman" w:eastAsia="Times New Roman" w:hAnsi="Times New Roman"/>
          <w:color w:val="002060"/>
          <w:sz w:val="24"/>
          <w:u w:val="single"/>
        </w:rPr>
        <w:t>Н</w:t>
      </w:r>
      <w:r>
        <w:rPr>
          <w:rFonts w:ascii="Times New Roman" w:eastAsia="Times New Roman" w:hAnsi="Times New Roman"/>
          <w:color w:val="002060"/>
          <w:sz w:val="24"/>
        </w:rPr>
        <w:t>ЫХ ТЕ</w:t>
      </w:r>
      <w:r>
        <w:rPr>
          <w:rFonts w:ascii="Times New Roman" w:eastAsia="Times New Roman" w:hAnsi="Times New Roman"/>
          <w:color w:val="002060"/>
          <w:sz w:val="24"/>
          <w:u w:val="single"/>
        </w:rPr>
        <w:t>Х</w:t>
      </w:r>
      <w:r>
        <w:rPr>
          <w:rFonts w:ascii="Times New Roman" w:eastAsia="Times New Roman" w:hAnsi="Times New Roman"/>
          <w:color w:val="002060"/>
          <w:sz w:val="24"/>
        </w:rPr>
        <w:t>Н</w:t>
      </w:r>
      <w:r>
        <w:rPr>
          <w:rFonts w:ascii="Times New Roman" w:eastAsia="Times New Roman" w:hAnsi="Times New Roman"/>
          <w:color w:val="002060"/>
          <w:sz w:val="24"/>
          <w:u w:val="single"/>
        </w:rPr>
        <w:t>О</w:t>
      </w:r>
      <w:r>
        <w:rPr>
          <w:rFonts w:ascii="Times New Roman" w:eastAsia="Times New Roman" w:hAnsi="Times New Roman"/>
          <w:color w:val="002060"/>
          <w:sz w:val="24"/>
        </w:rPr>
        <w:t>Л</w:t>
      </w:r>
      <w:r>
        <w:rPr>
          <w:rFonts w:ascii="Times New Roman" w:eastAsia="Times New Roman" w:hAnsi="Times New Roman"/>
          <w:color w:val="002060"/>
          <w:sz w:val="24"/>
          <w:u w:val="single"/>
        </w:rPr>
        <w:t>ОГ</w:t>
      </w:r>
      <w:r>
        <w:rPr>
          <w:rFonts w:ascii="Times New Roman" w:eastAsia="Times New Roman" w:hAnsi="Times New Roman"/>
          <w:color w:val="002060"/>
          <w:sz w:val="24"/>
        </w:rPr>
        <w:t>ИЙ:</w:t>
      </w:r>
    </w:p>
    <w:sectPr w:rsidR="00806B74">
      <w:pgSz w:w="11900" w:h="16838"/>
      <w:pgMar w:top="563" w:right="846" w:bottom="1440" w:left="994" w:header="0" w:footer="0" w:gutter="0"/>
      <w:cols w:space="0" w:equalWidth="0">
        <w:col w:w="1006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3BA6"/>
    <w:rsid w:val="00695940"/>
    <w:rsid w:val="00806B74"/>
    <w:rsid w:val="00D8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2020-03-24T07:44:00Z</dcterms:created>
  <dcterms:modified xsi:type="dcterms:W3CDTF">2020-03-24T07:44:00Z</dcterms:modified>
</cp:coreProperties>
</file>